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00DD" w14:textId="0BDCB8B7" w:rsidR="0084015B" w:rsidRDefault="00DD60DB">
      <w:pPr>
        <w:rPr>
          <w:rStyle w:val="Vrazn"/>
          <w:rFonts w:ascii="Open Sans" w:hAnsi="Open Sans" w:cs="Open Sans"/>
          <w:color w:val="212529"/>
          <w:sz w:val="20"/>
          <w:szCs w:val="20"/>
          <w:shd w:val="clear" w:color="auto" w:fill="FFFFFF"/>
        </w:rPr>
      </w:pPr>
      <w:r>
        <w:rPr>
          <w:rStyle w:val="Vrazn"/>
          <w:rFonts w:ascii="Open Sans" w:hAnsi="Open Sans" w:cs="Open Sans"/>
          <w:color w:val="212529"/>
          <w:sz w:val="20"/>
          <w:szCs w:val="20"/>
          <w:shd w:val="clear" w:color="auto" w:fill="FFFFFF"/>
        </w:rPr>
        <w:t>I N F O R M Á C I A Slovenskej lekárskej komory pre lekárov a organizátorov podujatí sústavného vzdelávania</w:t>
      </w:r>
    </w:p>
    <w:p w14:paraId="2DA6EA65" w14:textId="777AFB15" w:rsidR="00DD60DB" w:rsidRDefault="00DD60DB">
      <w:pPr>
        <w:rPr>
          <w:rStyle w:val="Vrazn"/>
          <w:rFonts w:ascii="Open Sans" w:hAnsi="Open Sans" w:cs="Open Sans"/>
          <w:color w:val="212529"/>
          <w:sz w:val="20"/>
          <w:szCs w:val="20"/>
          <w:shd w:val="clear" w:color="auto" w:fill="FFFFFF"/>
        </w:rPr>
      </w:pPr>
    </w:p>
    <w:p w14:paraId="7321AF36" w14:textId="77777777" w:rsidR="00DD60DB" w:rsidRPr="00DD60DB" w:rsidRDefault="00DD60DB" w:rsidP="00DD60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</w:pPr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t>Slovenská lekárska komora na XXVIII. Sneme konanom dňa 28. septembra 2013 schválila novelu Štatútu Slovenskej lekárskej komory a nové znenie Smernice Slovenskej lekárskej komory o sústavnom vzdelávaní. Schválením týchto predpisov komora zriadila</w:t>
      </w:r>
      <w:r w:rsidRPr="00DD60DB">
        <w:rPr>
          <w:rFonts w:ascii="Open Sans" w:eastAsia="Times New Roman" w:hAnsi="Open Sans" w:cs="Open Sans"/>
          <w:b/>
          <w:bCs/>
          <w:color w:val="212529"/>
          <w:sz w:val="20"/>
          <w:szCs w:val="20"/>
          <w:lang w:eastAsia="sk-SK"/>
        </w:rPr>
        <w:t> Akreditačnú radu komory</w:t>
      </w:r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t>, ktorej základnou úlohou je evidencia, sledovanie a hodnotenie podujatí sústavného vzdelávania, vedenie kalendára podujatí sústavného vzdelávania a evidencia a hodnotenie plnenia podmienok sústavného vzdelávania  lekármi.</w:t>
      </w:r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br/>
        <w:t xml:space="preserve">            Súčasne stanovila, že lekárovi budú v období po 1. januári 2014 v rámci hodnotenia splnenia podmienok sústavného vzdelávania uznané kredity za  účasť na podujatí organizovanom na území Slovenskej republiky iba v prípade, ak bolo podujatie evidované v Kalendári podujatí sústavného vzdelávania vedenom komorou. Okrem týchto kreditov, bude komora uznávať všetky ostatné kredity, ktoré lekár získa v súlade s vyhláškou Ministerstva zdravotníctva Slovenskej republiky č. 366/2005 </w:t>
      </w:r>
      <w:proofErr w:type="spellStart"/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t>Z.z</w:t>
      </w:r>
      <w:proofErr w:type="spellEnd"/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t>. o kritériách a spôsobe hodnotenia sústavného vzdelávania zdravotníckych pracovníkov v znení neskorších predpisov, napr. za samostatné štúdium, za publikačnú činnosť odborného charakteru, za vedecko-výskumnú činnosť, za účasť na vzdelávacom podujatí v zahraničí a pod.. Za takéto kredity však nebude možné uznať kredity, za účasť na podujatiach organizovaných na území Slovenskej republiky, evidovaných a hodnotených organizáciami, ktorým zákon nepriznáva postavenie hodnotiacej organizácie a nevykonávajú túto činnosť v spolupráci s komorou tak, ako to stanovuje § 42 ods. 5 zákona.</w:t>
      </w:r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br/>
        <w:t>Organizátori podujatí sústavného vzdelávania môžu požiadať o zaradenie podujatia  sústavného vzdelávania do kalendára podujatí na rok 2014 na webovej adrese </w:t>
      </w:r>
      <w:hyperlink r:id="rId4" w:tgtFrame="_blank" w:history="1">
        <w:r w:rsidRPr="00DD60DB">
          <w:rPr>
            <w:rFonts w:ascii="Open Sans" w:eastAsia="Times New Roman" w:hAnsi="Open Sans" w:cs="Open Sans"/>
            <w:color w:val="007BFF"/>
            <w:sz w:val="20"/>
            <w:szCs w:val="20"/>
            <w:u w:val="single"/>
            <w:lang w:eastAsia="sk-SK"/>
          </w:rPr>
          <w:t>ks.lekom.sk</w:t>
        </w:r>
      </w:hyperlink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t>.</w:t>
      </w:r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br/>
        <w:t>            Slovenská lekárska komora ubezpečuje všetkých lekárov, že kredity za účasť na podujatiach sústavného vzdelávania, ktoré boli realizované do 31. 12. 2013 a ktoré boli evidované inými organizáciami, budú v plnom rozsahu uznané pri hodnotení sústavného vzdelávania. </w:t>
      </w:r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br/>
        <w:t>            Od 1.januára 2014 však budú uznané iba kredity získané za účasť na podujatiach sústavného vzdelávania organizovaných na území Slovenskej republiky iba v prípade, ak bolo podujatie evidované, sledované a hodnotené Slovenskou lekárskou komorou. </w:t>
      </w:r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br/>
        <w:t xml:space="preserve">            Slovenská lekárska komora k vyššie uvedenému kroku pristúpila na základe žiadostí lekárov a organizátorov podujatí s cieľom zjednodušiť, zefektívniť a v neposlednom rade  zlacnieť prístup lekárov k podujatiam sústavného vzdelávania. Schválenie Smernice  Slovenskej lekárskej komory o sústavnom vzdelávaní nijakým spôsobom nezasahuje do oprávnenia zabezpečovať podujatia sústavného vzdelávania v súlade s § 42 ods. 3 zákona č. 578/2004 </w:t>
      </w:r>
      <w:proofErr w:type="spellStart"/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t>Z.z</w:t>
      </w:r>
      <w:proofErr w:type="spellEnd"/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t>. </w:t>
      </w:r>
    </w:p>
    <w:p w14:paraId="6E4BA0DA" w14:textId="77777777" w:rsidR="00DD60DB" w:rsidRPr="00DD60DB" w:rsidRDefault="00DD60DB" w:rsidP="00DD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0DB"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2D4AD95D">
          <v:rect id="_x0000_i1025" style="width:0;height:0" o:hralign="center" o:hrstd="t" o:hrnoshade="t" o:hr="t" fillcolor="#212529" stroked="f"/>
        </w:pict>
      </w:r>
    </w:p>
    <w:p w14:paraId="6666BD4F" w14:textId="77777777" w:rsidR="00DD60DB" w:rsidRPr="00DD60DB" w:rsidRDefault="00DD60DB" w:rsidP="00DD60D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</w:pPr>
      <w:hyperlink r:id="rId5" w:tgtFrame="_blank" w:history="1">
        <w:r w:rsidRPr="00DD60DB">
          <w:rPr>
            <w:rFonts w:ascii="Open Sans" w:eastAsia="Times New Roman" w:hAnsi="Open Sans" w:cs="Open Sans"/>
            <w:b/>
            <w:bCs/>
            <w:i/>
            <w:iCs/>
            <w:color w:val="007BFF"/>
            <w:sz w:val="20"/>
            <w:szCs w:val="20"/>
            <w:lang w:eastAsia="sk-SK"/>
          </w:rPr>
          <w:t>Sprievodný list pre organizátorov podujatí sústavného vzdelávania</w:t>
        </w:r>
      </w:hyperlink>
    </w:p>
    <w:p w14:paraId="0E79721E" w14:textId="77777777" w:rsidR="00DD60DB" w:rsidRPr="00DD60DB" w:rsidRDefault="00DD60DB" w:rsidP="00DD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0DB"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2B819748">
          <v:rect id="_x0000_i1026" style="width:0;height:0" o:hralign="center" o:hrstd="t" o:hrnoshade="t" o:hr="t" fillcolor="#212529" stroked="f"/>
        </w:pict>
      </w:r>
    </w:p>
    <w:p w14:paraId="641BAA62" w14:textId="77777777" w:rsidR="00DD60DB" w:rsidRPr="00DD60DB" w:rsidRDefault="00DD60DB" w:rsidP="00DD60D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</w:pPr>
      <w:hyperlink r:id="rId6" w:tgtFrame="_blank" w:history="1">
        <w:r w:rsidRPr="00DD60DB">
          <w:rPr>
            <w:rFonts w:ascii="Open Sans" w:eastAsia="Times New Roman" w:hAnsi="Open Sans" w:cs="Open Sans"/>
            <w:b/>
            <w:bCs/>
            <w:i/>
            <w:iCs/>
            <w:color w:val="007BFF"/>
            <w:sz w:val="20"/>
            <w:szCs w:val="20"/>
            <w:lang w:eastAsia="sk-SK"/>
          </w:rPr>
          <w:t>Reakcia na Stanovisko Slovenskej lekárskej spoločnosti</w:t>
        </w:r>
      </w:hyperlink>
    </w:p>
    <w:p w14:paraId="1464685E" w14:textId="77777777" w:rsidR="00DD60DB" w:rsidRPr="00DD60DB" w:rsidRDefault="00DD60DB" w:rsidP="00DD6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60DB"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25957E79">
          <v:rect id="_x0000_i1027" style="width:0;height:0" o:hralign="center" o:hrstd="t" o:hrnoshade="t" o:hr="t" fillcolor="#212529" stroked="f"/>
        </w:pict>
      </w:r>
    </w:p>
    <w:p w14:paraId="6B048DCD" w14:textId="77777777" w:rsidR="00DD60DB" w:rsidRPr="00DD60DB" w:rsidRDefault="00DD60DB" w:rsidP="00DD60D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</w:pPr>
      <w:hyperlink r:id="rId7" w:tgtFrame="_blank" w:history="1">
        <w:r w:rsidRPr="00DD60DB">
          <w:rPr>
            <w:rFonts w:ascii="Open Sans" w:eastAsia="Times New Roman" w:hAnsi="Open Sans" w:cs="Open Sans"/>
            <w:b/>
            <w:bCs/>
            <w:i/>
            <w:iCs/>
            <w:color w:val="007BFF"/>
            <w:sz w:val="20"/>
            <w:szCs w:val="20"/>
            <w:lang w:eastAsia="sk-SK"/>
          </w:rPr>
          <w:t>Stanovisko k informácii SACCME uverejnenej na webovom sídle SACCME</w:t>
        </w:r>
      </w:hyperlink>
      <w:r w:rsidRPr="00DD60DB">
        <w:rPr>
          <w:rFonts w:ascii="Open Sans" w:eastAsia="Times New Roman" w:hAnsi="Open Sans" w:cs="Open Sans"/>
          <w:color w:val="212529"/>
          <w:sz w:val="20"/>
          <w:szCs w:val="20"/>
          <w:lang w:eastAsia="sk-SK"/>
        </w:rPr>
        <w:t> - 26.02.2014</w:t>
      </w:r>
    </w:p>
    <w:p w14:paraId="43FF3F07" w14:textId="77777777" w:rsidR="00DD60DB" w:rsidRDefault="00DD60DB"/>
    <w:sectPr w:rsidR="00DD6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24"/>
    <w:rsid w:val="00465324"/>
    <w:rsid w:val="0084015B"/>
    <w:rsid w:val="00D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0B35"/>
  <w15:chartTrackingRefBased/>
  <w15:docId w15:val="{224AAD24-C5C6-4F75-B8CA-FC00E29F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DD60D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D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D6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kom.sk/upload/vzdelavanie_slk/2014/Stanovisko_k_SACCME_17_02_2014_red_B_13934967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kom.sk/upload/vzdelavanie_slk/2013/reakcia_saccme_1382096122.pdf" TargetMode="External"/><Relationship Id="rId5" Type="http://schemas.openxmlformats.org/officeDocument/2006/relationships/hyperlink" Target="https://www.lekom.sk/upload/vzdelavanie_slk/2013/informacia_pre_org_podujati_opr_2_1384418459.pdf" TargetMode="External"/><Relationship Id="rId4" Type="http://schemas.openxmlformats.org/officeDocument/2006/relationships/hyperlink" Target="https://ks.lekom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Ľubica Sebíň</dc:creator>
  <cp:keywords/>
  <dc:description/>
  <cp:lastModifiedBy>Ľubica Sebíň</cp:lastModifiedBy>
  <cp:revision>3</cp:revision>
  <dcterms:created xsi:type="dcterms:W3CDTF">2022-02-18T12:43:00Z</dcterms:created>
  <dcterms:modified xsi:type="dcterms:W3CDTF">2022-02-18T12:43:00Z</dcterms:modified>
</cp:coreProperties>
</file>